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51" w:rsidRPr="005E2851" w:rsidRDefault="005E2851" w:rsidP="005E2851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5E2851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5E2851" w:rsidRPr="005E2851" w:rsidRDefault="005E2851" w:rsidP="005E285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E285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Общества с ограниченной ответственностью «Квант»</w:t>
      </w:r>
    </w:p>
    <w:p w:rsidR="005E2851" w:rsidRPr="005E2851" w:rsidRDefault="005E2851" w:rsidP="005E285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E285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 многоквартирного жилого дома</w:t>
      </w:r>
    </w:p>
    <w:p w:rsidR="005E2851" w:rsidRPr="005E2851" w:rsidRDefault="005E2851" w:rsidP="005E285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E285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по строительному </w:t>
      </w:r>
      <w:proofErr w:type="gramStart"/>
      <w:r w:rsidRPr="005E285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адресу:  Рязанская</w:t>
      </w:r>
      <w:proofErr w:type="gramEnd"/>
      <w:r w:rsidRPr="005E285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область, город Рязань, улица 9-ая Линия, дом 11</w:t>
      </w:r>
    </w:p>
    <w:p w:rsidR="005E2851" w:rsidRPr="005E2851" w:rsidRDefault="005E2851" w:rsidP="005E285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5E2851" w:rsidRPr="005E2851" w:rsidRDefault="005E2851" w:rsidP="005E285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E285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495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6922"/>
      </w:tblGrid>
      <w:tr w:rsidR="005E2851" w:rsidRPr="005E2851" w:rsidTr="005E2851">
        <w:trPr>
          <w:trHeight w:val="1588"/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Фирменное наименование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E2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Местонахождение 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«Квант».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местонахождения: 391112, Рязанская область, </w:t>
            </w:r>
            <w:proofErr w:type="spell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Рыбновский</w:t>
            </w:r>
            <w:proofErr w:type="spell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Рыбное, Почтовая улица, дом 12а, литера А.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ЗАО «Группа компаний «ЕДИНСТВО</w:t>
            </w:r>
            <w:proofErr w:type="gram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  390013</w:t>
            </w:r>
            <w:proofErr w:type="gram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Рязанская область, г. Рязань, Вокзальная улица, дом 41, пом. Н5.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 9.00 до 19.00, </w:t>
            </w:r>
            <w:proofErr w:type="spell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 09.00 до 14.00, </w:t>
            </w:r>
            <w:proofErr w:type="spell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выходной.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(4912) 900-700</w:t>
            </w:r>
          </w:p>
        </w:tc>
      </w:tr>
      <w:tr w:rsidR="005E2851" w:rsidRPr="005E2851" w:rsidTr="005E2851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«Квант»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Зарегистрировано Межрайонной Инспекцией ФНС России № 2 по Рязанской области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апреля 2015 года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1156234003397, ИНН 6213011537, КПП 621301001.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851" w:rsidRPr="005E2851" w:rsidTr="005E2851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Физическое лицо: </w:t>
            </w:r>
            <w:proofErr w:type="spell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Шосталь</w:t>
            </w:r>
            <w:proofErr w:type="spell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Григорьевич - 100% голосов.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851" w:rsidRPr="005E2851" w:rsidTr="005E2851">
        <w:trPr>
          <w:trHeight w:val="383"/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Участие в проектах строительства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E2851" w:rsidRPr="005E2851" w:rsidTr="005E2851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мая 2015 года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Застройщиком с Обществом с ограниченной ответственностью </w:t>
            </w:r>
            <w:r w:rsidRPr="005E2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5E2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Стройтехальянс</w:t>
            </w:r>
            <w:proofErr w:type="spellEnd"/>
            <w:r w:rsidRPr="005E2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заключен </w:t>
            </w:r>
            <w:r w:rsidRPr="005E2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 подряда.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0026.05-2013-6234001868-С-135, выданное СРО НП «Объединение Рязанских строителей» 24 апреля 2013 г. на основании Решения Правления СРО НП «Объединение Рязанских строителей», протокол №124 от 24.04.2013 г. на неограниченный срок.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мая 2015 года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Застройщиком с Обществом с ограниченной ответственностью </w:t>
            </w:r>
            <w:r w:rsidRPr="005E2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5E2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Стройпромальянс</w:t>
            </w:r>
            <w:proofErr w:type="spellEnd"/>
            <w:r w:rsidRPr="005E2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 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 </w:t>
            </w:r>
            <w:r w:rsidRPr="005E2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 на выполнение строительного контроля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0027.04-2012-6215015030-С-135, выданное СРО НП «Объединение Рязанских строителей» 19.06.2012 г. на основании Решения Правления СРО НП «Объединение Рязанских строителей», протокол №96 от 19.06.2012 г. на неограниченный срок.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851" w:rsidRPr="005E2851" w:rsidTr="005E2851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Финансовый результат </w:t>
            </w: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Финансовый результат – 0 рублей;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Размер кредиторской задолженности – 0 рублей;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дебиторской задолженности – 0  рублей.</w:t>
            </w:r>
          </w:p>
        </w:tc>
      </w:tr>
    </w:tbl>
    <w:p w:rsidR="005E2851" w:rsidRPr="005E2851" w:rsidRDefault="005E2851" w:rsidP="005E285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E285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lastRenderedPageBreak/>
        <w:t>Информация о проекте строительства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6678"/>
      </w:tblGrid>
      <w:tr w:rsidR="005E2851" w:rsidRPr="005E2851" w:rsidTr="005E285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многоквартирного жилого дома по строительному адресу: </w:t>
            </w:r>
            <w:r w:rsidRPr="005E2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Рязанская область, город </w:t>
            </w:r>
            <w:proofErr w:type="gramStart"/>
            <w:r w:rsidRPr="005E2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Рязань,  улица</w:t>
            </w:r>
            <w:proofErr w:type="gramEnd"/>
            <w:r w:rsidRPr="005E2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9-ая Линия, дом 11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(далее - «здание дома»).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завершения проекта (срок передачи) – до 30 июня 2017 года включительно.</w:t>
            </w:r>
          </w:p>
        </w:tc>
      </w:tr>
      <w:tr w:rsidR="005E2851" w:rsidRPr="005E2851" w:rsidTr="005E285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№Э-0641/578-2007/454-2007 государственной экспертизы проектно-сметной документации на строительство объекта (комплекса), утвержденное начальником Управления архитектуры и градостроительства Рязанской области 14 июня 2007 года.</w:t>
            </w:r>
          </w:p>
        </w:tc>
      </w:tr>
      <w:tr w:rsidR="005E2851" w:rsidRPr="005E2851" w:rsidTr="005E285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Разрешение на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 №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62326000-199/2013/РС от «</w:t>
            </w:r>
            <w:proofErr w:type="gram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25»  декабря</w:t>
            </w:r>
            <w:proofErr w:type="gram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2013 года, выдано Администрацией города Рязани,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№2177 от 18.05.2015 года «О внесении изменения в разрешение на строительство №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62326000-199/2013/РС от «25»  декабря  2013 года».</w:t>
            </w:r>
          </w:p>
        </w:tc>
      </w:tr>
      <w:tr w:rsidR="005E2851" w:rsidRPr="005E2851" w:rsidTr="005E2851">
        <w:trPr>
          <w:trHeight w:val="723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Застройщик на праве аренды владеет: 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земельным участком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 кадастровым номером 62:29:0070034: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, адрес (местоположение): Рязанская область, г. Рязань, ул. </w:t>
            </w:r>
            <w:proofErr w:type="gram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Высоковольтная 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 (</w:t>
            </w:r>
            <w:proofErr w:type="gram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Железнодорожный район), общей площадью – </w:t>
            </w: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4297</w:t>
            </w:r>
            <w:r w:rsidRPr="005E2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 тысячи 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двести девяносто семь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) </w:t>
            </w:r>
            <w:proofErr w:type="spell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кв.м</w:t>
            </w:r>
            <w:proofErr w:type="spell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., категория земель – земли населенных пунктов 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– </w:t>
            </w:r>
            <w:r w:rsidRPr="005E2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Участок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 на основании: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 Договора №КС 10-13 Ю аренды земельного участка с кадастровым номером 62:29:0070034:4577 на период строительства от 06.05.2013 г. зарегистрированного Управлением Федеральной службы государственной регистрации, кадастра и картографии по Рязанской области 03 июня 2013 года, 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  о</w:t>
            </w:r>
            <w:proofErr w:type="gram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продлении Договора №КС 10-13 Ю  от 06.05.2013 аренды земельного участка с кадастровым номером 62:29:0070034:4577 на период строительства от 06.03.2014 г., зарегистрированного Управлением Федеральной службы государственной регистрации, кадастра и картографии по Рязанской области 01.04.2014 г.,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x-none" w:eastAsia="ru-RU"/>
              </w:rPr>
              <w:t>- 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  о продлении Договора №КС 10-13 Ю  от 06.05.2013 аренды земельного участка с кадастровым номером 62:29:0070034:4577 на период строительства от 26.02.2015 г., зарегистрированного Управлением Федеральной службы государственной регистрации, кадастра и картографии по Рязанской области 18.03.2015г.,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 Соглашения о передаче прав и обязанностей по Договору №КС 10-13 </w:t>
            </w:r>
            <w:proofErr w:type="gram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 от</w:t>
            </w:r>
            <w:proofErr w:type="gram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06.05.2013 аренды земельного участка с кадастровым номером 62:29:0070034:4577 на период строительства от 15.04.2015 г., зарегистрированного Управлением Федеральной службы 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регистрации, кадастра и картографии по Рязанской области 28.04.2015г.</w:t>
            </w:r>
          </w:p>
          <w:p w:rsidR="005E2851" w:rsidRPr="005E2851" w:rsidRDefault="005E2851" w:rsidP="005E2851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5E2851" w:rsidRPr="005E2851" w:rsidRDefault="005E2851" w:rsidP="005E2851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2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Собственник  земельного</w:t>
            </w:r>
            <w:proofErr w:type="gramEnd"/>
            <w:r w:rsidRPr="005E2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участка</w:t>
            </w: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Муниципальное образование город Рязань.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E2851" w:rsidRPr="005E2851" w:rsidTr="005E285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Элементы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Проектом предусмотрены элементы благоустройства: площадка для отдыха детей с размещением малых архитектурных форм и площадка для отдыха взрослых, контейнерная площадка с твердым покрытием для мусорных контейнеров, вынесенная за пределы дворовой территории, асфальтобетонное покрытие проездов и парковочных площадок. Все площадки имеют соответствующее покрытие. Территория, свободная от застройки и проездов максимально озеленяется, высаживаются деревья и кустарники.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851" w:rsidRPr="005E2851" w:rsidTr="005E285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Местоположение многоквартирного дома, его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676775" cy="2990850"/>
                  <wp:effectExtent l="0" t="0" r="9525" b="0"/>
                  <wp:docPr id="1" name="Рисунок 1" descr="http://old.edinstvo62.ru/houses/102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102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 Площадка строительства здания дома расположена в Железнодорожном районе города Рязани. Памятников историко-культурного наследия на участке и </w:t>
            </w:r>
            <w:proofErr w:type="gram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прилегающей  территории</w:t>
            </w:r>
            <w:proofErr w:type="gram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нет. Здание дома расположено вне пределов охранной зоны и санитарно-защитных зон предприятий и сооружений.</w:t>
            </w:r>
          </w:p>
          <w:p w:rsidR="005E2851" w:rsidRPr="005E2851" w:rsidRDefault="005E2851" w:rsidP="005E285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Здание </w:t>
            </w:r>
            <w:proofErr w:type="gram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  двух</w:t>
            </w:r>
            <w:proofErr w:type="gram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-подъездное, 10-ти этажное  индивидуального проектирования с подвальным и техническим этажами. Этажи с 1 по 10 жилые. На каждом этаже запроектировано 12 квартир. На жилых этажах расположены одно, двух, трехкомнатные квартиры.</w:t>
            </w:r>
          </w:p>
          <w:p w:rsidR="005E2851" w:rsidRPr="005E2851" w:rsidRDefault="005E2851" w:rsidP="005E285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 В конструктивном отношении здание дома запроектировано с несущими продольными и поперечными стенами. Жесткость и пространственная прочность здания дома обеспечивается совместной работой несущих кирпичных стен и диском плит перекрытия.</w:t>
            </w:r>
          </w:p>
          <w:p w:rsidR="005E2851" w:rsidRPr="005E2851" w:rsidRDefault="005E2851" w:rsidP="005E285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Кладка наружных стен 1-10 этажей </w:t>
            </w:r>
            <w:proofErr w:type="gram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выполняется  из</w:t>
            </w:r>
            <w:proofErr w:type="gram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силикатного кирпича.</w:t>
            </w:r>
          </w:p>
          <w:p w:rsidR="005E2851" w:rsidRPr="005E2851" w:rsidRDefault="005E2851" w:rsidP="005E285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Внутренние стены - из силикатного кирпича.</w:t>
            </w:r>
          </w:p>
          <w:p w:rsidR="005E2851" w:rsidRPr="005E2851" w:rsidRDefault="005E2851" w:rsidP="005E285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Перегородки в санузлах – из полнотелого керамического кирпича.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    Внутриквартирные перегородки – из силикатного кирпича.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 Межквартирные перегородки – из </w:t>
            </w:r>
            <w:proofErr w:type="spell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ячеистобетонных</w:t>
            </w:r>
            <w:proofErr w:type="spell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блоков.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 Стены подвального этажа – из бетонных блоков и керамического полнотелого кирпича.</w:t>
            </w:r>
          </w:p>
          <w:p w:rsidR="005E2851" w:rsidRPr="005E2851" w:rsidRDefault="005E2851" w:rsidP="005E285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   Наружная отделка здания дома – кирпичная кладка стен толщиной 510 </w:t>
            </w:r>
            <w:proofErr w:type="gram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мм,  тонкослойная</w:t>
            </w:r>
            <w:proofErr w:type="gram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штукатурка по утеплителю с последующей окраской фасадными красками.</w:t>
            </w:r>
          </w:p>
          <w:p w:rsidR="005E2851" w:rsidRPr="005E2851" w:rsidRDefault="005E2851" w:rsidP="005E285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 Все квартиры имеют необходимый набор жилых и вспомогательных помещений, ориентация окон обеспечивает нормируемую инсоляцию в соответствии с требованиями СанПиН.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   Источником тепло и газоснабжения здания дома является газовая котельная. Проектом предусматривается установка газовых плит и газовых стояков на кухнях в каждой квартире. Для учета расхода газа будут устанавливаться газовые счетчики.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 Источником водоснабжения здания дома предусмотрена городская сеть водопровода, проходящего по ул. 9-я Линия. Для здания дома предусмотрена система хозяйственно-питьевого водопровода. На ответвлениях в каждую квартиру устанавливаются счетчики для учета расхода холодной и горячей воды, а также пожарные бытовые краны. Пожарный бытовой кран используется для внутриквартирного пожарного тушения на ранней стадии. Для учета расходы воды на горячее водоснабжение предусматривается счетчик, располагающийся в подвальном этаже дома. В санузлах (ванных комнатах) предусматривается установка </w:t>
            </w:r>
            <w:proofErr w:type="spell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водоразборных стояках.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 Источником электроснабжения здания дома является существующая трансформаторная подстанция.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 Проектом предусматривается наружное электроосвещение проездов и прилегающей территории дома светильниками, устанавливаемыми на железобетонных опорах.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электроснабжения квартир предусмотрены щитки этажные распределения электроэнергии, устанавливаемые в поэтажных коридорах.</w:t>
            </w:r>
          </w:p>
          <w:p w:rsidR="005E2851" w:rsidRPr="005E2851" w:rsidRDefault="005E2851" w:rsidP="005E285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В подвальном этаже предполагается размещение инженерно-технических коммуникаций, нежилых помещений (</w:t>
            </w:r>
            <w:proofErr w:type="spell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внеквартирных</w:t>
            </w:r>
            <w:proofErr w:type="spell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хозяйственных кладовых), помещений для насосных установок, узлов учета воды, </w:t>
            </w:r>
            <w:proofErr w:type="spell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электрощитовая</w:t>
            </w:r>
            <w:proofErr w:type="spell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E2851" w:rsidRPr="005E2851" w:rsidRDefault="005E2851" w:rsidP="005E285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В проектной документации предусмотрено устройство сетей связи: телефонизация, радиофикация, телевидение, доступ в Интернет.</w:t>
            </w:r>
          </w:p>
          <w:p w:rsidR="005E2851" w:rsidRPr="005E2851" w:rsidRDefault="005E2851" w:rsidP="005E285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В здании дома предусмотрена установка двух лифтов, по одному в каждом подъезде, грузоподъемностью 630 кг. Остановки лифтов предусмотрены с 1 по 10 этажи.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 Проектом </w:t>
            </w:r>
            <w:proofErr w:type="gram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предусматривается  приточно</w:t>
            </w:r>
            <w:proofErr w:type="gram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-вытяжная вентиляция газифицированных помещений. Вытяжка осуществляется через обособленные вентиляционные каналы, приток воздуха через форточки и зазоры в нижней части двери.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Фундамент – сваи железобетонные. Ростверк выполнен в виде монолитной железобетонной плиты.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   Лестницы – сборные железобетонные марши и площадки.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  Кровля – плоская с организованным внутренним водостоком.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 Оконные проемы </w:t>
            </w:r>
            <w:proofErr w:type="gram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остекляются  ПВХ</w:t>
            </w:r>
            <w:proofErr w:type="gram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-профилем.   Лоджии, балконы остекляются ПВХ или алюминиевым профилем, в соответствии с  фасадным решением.</w:t>
            </w:r>
          </w:p>
        </w:tc>
      </w:tr>
      <w:tr w:rsidR="005E2851" w:rsidRPr="005E2851" w:rsidTr="005E285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Квартир</w:t>
            </w: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- 120</w:t>
            </w:r>
            <w:r w:rsidRPr="005E2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 них: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однокомнатных – 70;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двухкомнатных  - 30;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трехкомнатных – 20.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Нежилые помещения (</w:t>
            </w:r>
            <w:proofErr w:type="spellStart"/>
            <w:r w:rsidRPr="005E2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внеквартирные</w:t>
            </w:r>
            <w:proofErr w:type="spellEnd"/>
            <w:r w:rsidRPr="005E2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хозяйственные кладовые)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  <w:r w:rsidRPr="005E2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на этажах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20.</w:t>
            </w:r>
          </w:p>
        </w:tc>
      </w:tr>
      <w:tr w:rsidR="005E2851" w:rsidRPr="005E2851" w:rsidTr="005E285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 в подвальном этаже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без конкретной технологии (назначения), в </w:t>
            </w:r>
            <w:proofErr w:type="gram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местах  отсутствия</w:t>
            </w:r>
            <w:proofErr w:type="gram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инженерных коммуникаций предусматривается возможность размещения нежилых помещений (</w:t>
            </w:r>
            <w:proofErr w:type="spell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внеквартирных</w:t>
            </w:r>
            <w:proofErr w:type="spell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хозяйственных кладовых).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 на этажах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внеквартирные</w:t>
            </w:r>
            <w:proofErr w:type="spell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хозяйственные кладовые.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851" w:rsidRPr="005E2851" w:rsidTr="005E285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состав общего имущества дома входят: инженерные коммуникации, помещения общего пользования, в том числе - лестницы, межквартирные лестничные марши и площадки, лифты, лифтовые и иные шахты, коридоры, крыша, технический этаж, ограждающие несущие и ненесущие конструкции, </w:t>
            </w:r>
            <w:proofErr w:type="spell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электрощитовая</w:t>
            </w:r>
            <w:proofErr w:type="spell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узлы ввода и учета воды, тепла, земельный участок.</w:t>
            </w:r>
          </w:p>
        </w:tc>
      </w:tr>
      <w:tr w:rsidR="005E2851" w:rsidRPr="005E2851" w:rsidTr="005E285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квартал 2016 года.</w:t>
            </w:r>
          </w:p>
        </w:tc>
      </w:tr>
      <w:tr w:rsidR="005E2851" w:rsidRPr="005E2851" w:rsidTr="005E2851">
        <w:trPr>
          <w:trHeight w:val="2321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Администрация города Рязани.</w:t>
            </w:r>
          </w:p>
        </w:tc>
      </w:tr>
      <w:tr w:rsidR="005E2851" w:rsidRPr="005E2851" w:rsidTr="005E285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Застройщик относит к рискам следующие обстоятельства: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- мятеж, бунт, беспорядки, военные действия и иные общественные события;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любые аналогичные события и обстоятельства, выходящие за рамки контроля Застройщика.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5E2851" w:rsidRPr="005E2851" w:rsidTr="005E285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 Планируемая стоимость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210 000 000 рублей.</w:t>
            </w:r>
          </w:p>
        </w:tc>
      </w:tr>
      <w:tr w:rsidR="005E2851" w:rsidRPr="005E2851" w:rsidTr="005E285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«Квант»;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ОАО «</w:t>
            </w:r>
            <w:proofErr w:type="spell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РязаньГоргаз</w:t>
            </w:r>
            <w:proofErr w:type="spell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»;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МУП «РГРЭС»;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МУП «Свет города Рязани»;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Стройпромальянс</w:t>
            </w:r>
            <w:proofErr w:type="spell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Стройтехальянс</w:t>
            </w:r>
            <w:proofErr w:type="spell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Евтюхин</w:t>
            </w:r>
            <w:proofErr w:type="spell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А.Н.;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«Водоканал </w:t>
            </w:r>
            <w:proofErr w:type="gram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 Рязани</w:t>
            </w:r>
            <w:proofErr w:type="gram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«Благоустройство города и дорожного хозяйства администрации города Рязани»;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«Ростелеком»;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«Группа компаний «ЕДИНСТВО».</w:t>
            </w:r>
          </w:p>
        </w:tc>
      </w:tr>
      <w:tr w:rsidR="005E2851" w:rsidRPr="005E2851" w:rsidTr="005E285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  <w:proofErr w:type="gramStart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  Федеральным</w:t>
            </w:r>
            <w:proofErr w:type="gramEnd"/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  обеспечение обязательств по договорам  участия в долевом строительстве осуществляется: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залог – в порядке, установленном статьями 13-15 Закона;</w:t>
            </w:r>
          </w:p>
          <w:p w:rsidR="005E2851" w:rsidRPr="005E2851" w:rsidRDefault="005E2851" w:rsidP="005E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 статьей 15.2 Закона.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Страховщик ООО «Страховая Инвестиционная Компания» (ОГРН </w:t>
            </w: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1025400510123,</w:t>
            </w:r>
          </w:p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5401180222).</w:t>
            </w:r>
          </w:p>
        </w:tc>
      </w:tr>
      <w:tr w:rsidR="005E2851" w:rsidRPr="005E2851" w:rsidTr="005E285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Иные договоры и сделки на основании которых привлекаются денежные средства для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851" w:rsidRPr="005E2851" w:rsidRDefault="005E2851" w:rsidP="005E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Нет.</w:t>
            </w:r>
          </w:p>
        </w:tc>
      </w:tr>
    </w:tbl>
    <w:p w:rsidR="005E2851" w:rsidRPr="005E2851" w:rsidRDefault="005E2851" w:rsidP="005E2851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E285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 </w:t>
      </w:r>
    </w:p>
    <w:p w:rsidR="005E2851" w:rsidRPr="005E2851" w:rsidRDefault="005E2851" w:rsidP="005E2851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E285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525697" w:rsidRDefault="005E2851" w:rsidP="005E2851">
      <w:r w:rsidRPr="005E285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20 мая 2015 года.</w:t>
      </w:r>
      <w:bookmarkStart w:id="0" w:name="_GoBack"/>
      <w:bookmarkEnd w:id="0"/>
      <w:r w:rsidRPr="005E285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5E285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5E285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5E2851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Проектная декларация в данной редакции опубликована в сети Интернет на сайте </w:t>
      </w:r>
      <w:hyperlink r:id="rId5" w:history="1">
        <w:r w:rsidRPr="005E2851">
          <w:rPr>
            <w:rFonts w:ascii="Calibri" w:eastAsia="Times New Roman" w:hAnsi="Calibri" w:cs="Calibri"/>
            <w:i/>
            <w:iCs/>
            <w:color w:val="60534C"/>
            <w:sz w:val="21"/>
            <w:szCs w:val="21"/>
            <w:u w:val="single"/>
            <w:lang w:eastAsia="ru-RU"/>
          </w:rPr>
          <w:t>http://www.edinstvo62.ru</w:t>
        </w:r>
      </w:hyperlink>
      <w:r w:rsidRPr="005E2851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 20 мая 2015 года.</w:t>
      </w:r>
    </w:p>
    <w:sectPr w:rsidR="0052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51"/>
    <w:rsid w:val="00525697"/>
    <w:rsid w:val="005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EBCE6-0F46-456E-A821-DBC08042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8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851"/>
    <w:rPr>
      <w:b/>
      <w:bCs/>
    </w:rPr>
  </w:style>
  <w:style w:type="character" w:customStyle="1" w:styleId="apple-converted-space">
    <w:name w:val="apple-converted-space"/>
    <w:basedOn w:val="a0"/>
    <w:rsid w:val="005E2851"/>
  </w:style>
  <w:style w:type="character" w:styleId="a5">
    <w:name w:val="Emphasis"/>
    <w:basedOn w:val="a0"/>
    <w:uiPriority w:val="20"/>
    <w:qFormat/>
    <w:rsid w:val="005E2851"/>
    <w:rPr>
      <w:i/>
      <w:iCs/>
    </w:rPr>
  </w:style>
  <w:style w:type="character" w:styleId="a6">
    <w:name w:val="Hyperlink"/>
    <w:basedOn w:val="a0"/>
    <w:uiPriority w:val="99"/>
    <w:semiHidden/>
    <w:unhideWhenUsed/>
    <w:rsid w:val="005E2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instvo62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11163</Characters>
  <Application>Microsoft Office Word</Application>
  <DocSecurity>0</DocSecurity>
  <Lines>93</Lines>
  <Paragraphs>26</Paragraphs>
  <ScaleCrop>false</ScaleCrop>
  <Company/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2017-06-25T20:58:00Z</dcterms:created>
  <dcterms:modified xsi:type="dcterms:W3CDTF">2017-06-25T20:58:00Z</dcterms:modified>
</cp:coreProperties>
</file>